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704"/>
        <w:gridCol w:w="1985"/>
        <w:gridCol w:w="1984"/>
        <w:gridCol w:w="709"/>
        <w:gridCol w:w="1276"/>
        <w:gridCol w:w="708"/>
        <w:gridCol w:w="851"/>
        <w:gridCol w:w="709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0" w:hRule="atLeast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附件3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2020年度省自然科学基金及博士科研启动基金计划项目推荐限项表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14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序</w:t>
            </w:r>
          </w:p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号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依托单位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审定推荐单位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优秀青年基金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自然科学基金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博士科研启动计划</w:t>
            </w: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kern w:val="2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956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  <w:t>重点科技创新基地项目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  <w:t>面上</w:t>
            </w:r>
          </w:p>
          <w:p>
            <w:pPr>
              <w:jc w:val="center"/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</w:pPr>
            <w:r>
              <w:rPr>
                <w:rFonts w:hint="eastAsia" w:ascii="宋体" w:hAnsi="宋体" w:eastAsia="Times New Roman" w:cs="Times New Roman"/>
                <w:b/>
                <w:bCs w:val="0"/>
                <w:color w:val="000000"/>
                <w:kern w:val="2"/>
                <w:sz w:val="24"/>
              </w:rPr>
              <w:t>项目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956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沈阳化工大学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沈阳化工大学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54F11"/>
    <w:rsid w:val="2CD60DDC"/>
    <w:rsid w:val="3B206E33"/>
    <w:rsid w:val="459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锦绣前程·</cp:lastModifiedBy>
  <dcterms:modified xsi:type="dcterms:W3CDTF">2019-12-16T07:49:39Z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